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D45409">
        <w:rPr>
          <w:b/>
          <w:sz w:val="24"/>
        </w:rPr>
        <w:t>3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201</w:t>
      </w:r>
      <w:r w:rsidR="004F2F3E">
        <w:rPr>
          <w:b/>
          <w:sz w:val="24"/>
        </w:rPr>
        <w:t>9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201</w:t>
      </w:r>
      <w:r w:rsidR="004F2F3E">
        <w:rPr>
          <w:b/>
          <w:sz w:val="24"/>
        </w:rPr>
        <w:t>9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Корпорация развития Пензенской области</w:t>
      </w:r>
      <w:r>
        <w:rPr>
          <w:sz w:val="24"/>
          <w:szCs w:val="24"/>
        </w:rPr>
        <w:t>» и Центр поддержки предпринимательства,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 xml:space="preserve">Гарантийная </w:t>
      </w:r>
      <w:proofErr w:type="spellStart"/>
      <w:r w:rsidRPr="00516146">
        <w:rPr>
          <w:sz w:val="24"/>
          <w:szCs w:val="24"/>
        </w:rPr>
        <w:t>микрокредитная</w:t>
      </w:r>
      <w:proofErr w:type="spellEnd"/>
      <w:r w:rsidRPr="00516146">
        <w:rPr>
          <w:sz w:val="24"/>
          <w:szCs w:val="24"/>
        </w:rPr>
        <w:t xml:space="preserve"> компания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Поручитель</w:t>
      </w:r>
      <w:r>
        <w:rPr>
          <w:sz w:val="24"/>
          <w:szCs w:val="24"/>
        </w:rPr>
        <w:t xml:space="preserve">»»,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D45409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201</w:t>
      </w:r>
      <w:r w:rsidR="004F2F3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D45409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201</w:t>
      </w:r>
      <w:r w:rsidR="004F2F3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D45409" w:rsidP="00047535">
            <w:pPr>
              <w:pStyle w:val="Default"/>
              <w:rPr>
                <w:szCs w:val="20"/>
              </w:rPr>
            </w:pPr>
            <w:r w:rsidRPr="00D45409">
              <w:rPr>
                <w:szCs w:val="20"/>
              </w:rPr>
              <w:t>Семинар для малого и среднего предпринимательства на тему: «Имущественная поддержка бизнеса»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</w:tcPr>
          <w:p w:rsidR="007B3A41" w:rsidRPr="007B3A41" w:rsidRDefault="00D45409" w:rsidP="00737C71">
            <w:pPr>
              <w:pStyle w:val="Default"/>
              <w:tabs>
                <w:tab w:val="left" w:pos="1095"/>
              </w:tabs>
              <w:rPr>
                <w:szCs w:val="20"/>
              </w:rPr>
            </w:pPr>
            <w:proofErr w:type="gramStart"/>
            <w:r w:rsidRPr="00D45409">
              <w:rPr>
                <w:szCs w:val="20"/>
              </w:rPr>
              <w:t>Информирование субъектов бизнеса о совещании в режиме видеоконференцсвязи с региональными торгово-промышленными палатами по обсуждению собственного проекта ТПП РФ «Развитие семейного предпринимательства»</w:t>
            </w:r>
            <w:proofErr w:type="gramEnd"/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</w:tcPr>
          <w:p w:rsidR="007B3A41" w:rsidRPr="007B3A41" w:rsidRDefault="00D45409" w:rsidP="00047535">
            <w:pPr>
              <w:pStyle w:val="Default"/>
              <w:rPr>
                <w:szCs w:val="20"/>
              </w:rPr>
            </w:pPr>
            <w:r w:rsidRPr="00D45409">
              <w:rPr>
                <w:szCs w:val="20"/>
              </w:rPr>
              <w:t>Информирование субъектов бизнеса об отбор заявок субъектов малого и среднего предпринимательства, желающих принять участие в программе АО «Корпорация МСП» по «выращиванию»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</w:tcPr>
          <w:p w:rsidR="007B3A41" w:rsidRPr="007B3A41" w:rsidRDefault="00D45409" w:rsidP="00047535">
            <w:pPr>
              <w:pStyle w:val="Default"/>
              <w:rPr>
                <w:szCs w:val="20"/>
              </w:rPr>
            </w:pPr>
            <w:r w:rsidRPr="00D45409">
              <w:rPr>
                <w:szCs w:val="20"/>
              </w:rPr>
              <w:t>Семинар для малого и среднего предпринимательства на тему: «Участие СМСП в конкурсных процедурах в рамках осуществления закупок товаров, работ, услуг для государственных и муниципальных нужд»</w:t>
            </w:r>
          </w:p>
        </w:tc>
      </w:tr>
      <w:tr w:rsidR="0018542F" w:rsidTr="003256BA">
        <w:tc>
          <w:tcPr>
            <w:tcW w:w="1180" w:type="dxa"/>
            <w:vAlign w:val="center"/>
          </w:tcPr>
          <w:p w:rsidR="0018542F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</w:tcPr>
          <w:p w:rsidR="0018542F" w:rsidRPr="007B3A41" w:rsidRDefault="00D45409" w:rsidP="00654C4C">
            <w:pPr>
              <w:pStyle w:val="Default"/>
              <w:rPr>
                <w:szCs w:val="20"/>
              </w:rPr>
            </w:pPr>
            <w:r w:rsidRPr="00D45409">
              <w:rPr>
                <w:szCs w:val="20"/>
              </w:rPr>
              <w:t>Информирование субъектов бизнеса об АО «Поручитель»</w:t>
            </w:r>
          </w:p>
        </w:tc>
      </w:tr>
      <w:tr w:rsidR="0018542F" w:rsidTr="003256BA">
        <w:tc>
          <w:tcPr>
            <w:tcW w:w="1180" w:type="dxa"/>
            <w:vAlign w:val="center"/>
          </w:tcPr>
          <w:p w:rsidR="0018542F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</w:tcPr>
          <w:p w:rsidR="0018542F" w:rsidRPr="007B3A41" w:rsidRDefault="00D45409" w:rsidP="00654C4C">
            <w:pPr>
              <w:pStyle w:val="Default"/>
              <w:rPr>
                <w:szCs w:val="20"/>
              </w:rPr>
            </w:pPr>
            <w:r w:rsidRPr="00D45409">
              <w:rPr>
                <w:szCs w:val="20"/>
              </w:rPr>
              <w:t>Личный прием субъектов бизнеса</w:t>
            </w:r>
          </w:p>
        </w:tc>
      </w:tr>
      <w:tr w:rsidR="0018542F" w:rsidTr="003256BA">
        <w:tc>
          <w:tcPr>
            <w:tcW w:w="1180" w:type="dxa"/>
            <w:vAlign w:val="center"/>
          </w:tcPr>
          <w:p w:rsidR="0018542F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</w:tcPr>
          <w:p w:rsidR="0018542F" w:rsidRPr="007B3A41" w:rsidRDefault="00D45409" w:rsidP="00654C4C">
            <w:pPr>
              <w:pStyle w:val="Default"/>
              <w:rPr>
                <w:szCs w:val="20"/>
              </w:rPr>
            </w:pPr>
            <w:r w:rsidRPr="00D45409">
              <w:rPr>
                <w:szCs w:val="20"/>
              </w:rPr>
              <w:t>Информирование субъектов бизнеса о новой широкой продуктовой линейке займов АО «Поручитель»</w:t>
            </w:r>
          </w:p>
        </w:tc>
      </w:tr>
      <w:tr w:rsidR="0018542F" w:rsidTr="003256BA">
        <w:tc>
          <w:tcPr>
            <w:tcW w:w="1180" w:type="dxa"/>
            <w:vAlign w:val="center"/>
          </w:tcPr>
          <w:p w:rsidR="0018542F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</w:tcPr>
          <w:p w:rsidR="0018542F" w:rsidRPr="0018542F" w:rsidRDefault="00D45409" w:rsidP="0018542F">
            <w:pPr>
              <w:pStyle w:val="Default"/>
              <w:tabs>
                <w:tab w:val="left" w:pos="2010"/>
              </w:tabs>
              <w:rPr>
                <w:szCs w:val="20"/>
              </w:rPr>
            </w:pPr>
            <w:r w:rsidRPr="00D45409">
              <w:rPr>
                <w:szCs w:val="20"/>
              </w:rPr>
              <w:t>Семинар для малого и среднего предпринимательства на тему: «Финансовая поддержка бизнеса»</w:t>
            </w:r>
          </w:p>
        </w:tc>
      </w:tr>
      <w:tr w:rsidR="0018542F" w:rsidTr="003256BA">
        <w:tc>
          <w:tcPr>
            <w:tcW w:w="1180" w:type="dxa"/>
            <w:vAlign w:val="center"/>
          </w:tcPr>
          <w:p w:rsidR="0018542F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</w:tcPr>
          <w:p w:rsidR="0018542F" w:rsidRPr="007B3A41" w:rsidRDefault="00D45409" w:rsidP="00FD4F58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 w:rsidRPr="00D45409">
              <w:rPr>
                <w:szCs w:val="20"/>
              </w:rPr>
              <w:t>Семинар для малого и среднего бизнеса по вопросу юридического сопровождения экспортной деятельности</w:t>
            </w:r>
          </w:p>
        </w:tc>
      </w:tr>
      <w:tr w:rsidR="00D45409" w:rsidTr="003256BA">
        <w:tc>
          <w:tcPr>
            <w:tcW w:w="1180" w:type="dxa"/>
            <w:vAlign w:val="center"/>
          </w:tcPr>
          <w:p w:rsidR="00D45409" w:rsidRPr="007B3A41" w:rsidRDefault="00D45409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</w:tcPr>
          <w:p w:rsidR="00D45409" w:rsidRPr="00D45409" w:rsidRDefault="00D45409" w:rsidP="00367B15">
            <w:pPr>
              <w:pStyle w:val="Default"/>
              <w:rPr>
                <w:szCs w:val="20"/>
              </w:rPr>
            </w:pPr>
            <w:r>
              <w:t>С</w:t>
            </w:r>
            <w:r w:rsidRPr="000F1225">
              <w:t>еминар для субъектов бизнеса на тему</w:t>
            </w:r>
            <w:r>
              <w:t>:</w:t>
            </w:r>
            <w:r w:rsidRPr="000F1225">
              <w:t xml:space="preserve"> «Обязательность классификации гостиниц»</w:t>
            </w:r>
          </w:p>
        </w:tc>
      </w:tr>
      <w:tr w:rsidR="00D45409" w:rsidTr="003256BA">
        <w:tc>
          <w:tcPr>
            <w:tcW w:w="1180" w:type="dxa"/>
            <w:vAlign w:val="center"/>
          </w:tcPr>
          <w:p w:rsidR="00D45409" w:rsidRPr="007B3A41" w:rsidRDefault="00D45409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</w:tcPr>
          <w:p w:rsidR="00D45409" w:rsidRPr="00D45409" w:rsidRDefault="00D45409" w:rsidP="00367B15">
            <w:pPr>
              <w:pStyle w:val="Default"/>
              <w:rPr>
                <w:szCs w:val="20"/>
              </w:rPr>
            </w:pPr>
            <w:r>
              <w:t>Личный прием субъектов бизнеса</w:t>
            </w:r>
          </w:p>
        </w:tc>
      </w:tr>
      <w:tr w:rsidR="00D45409" w:rsidTr="003256BA">
        <w:tc>
          <w:tcPr>
            <w:tcW w:w="1180" w:type="dxa"/>
            <w:vAlign w:val="center"/>
          </w:tcPr>
          <w:p w:rsidR="00D45409" w:rsidRDefault="00D45409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</w:tcPr>
          <w:p w:rsidR="00D45409" w:rsidRDefault="00D45409" w:rsidP="00367B15">
            <w:pPr>
              <w:pStyle w:val="Default"/>
            </w:pPr>
            <w:r>
              <w:t xml:space="preserve">Круглый стол </w:t>
            </w:r>
            <w:r w:rsidRPr="00C221DC">
              <w:t>по тематике «Развитие мебельного производства»</w:t>
            </w:r>
          </w:p>
        </w:tc>
      </w:tr>
      <w:tr w:rsidR="00D45409" w:rsidTr="003256BA">
        <w:tc>
          <w:tcPr>
            <w:tcW w:w="1180" w:type="dxa"/>
            <w:vAlign w:val="center"/>
          </w:tcPr>
          <w:p w:rsidR="00D45409" w:rsidRDefault="00D45409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7" w:type="dxa"/>
          </w:tcPr>
          <w:p w:rsidR="00D45409" w:rsidRDefault="00D45409" w:rsidP="00DD7230">
            <w:pPr>
              <w:pStyle w:val="Default"/>
            </w:pPr>
            <w:r>
              <w:t>С</w:t>
            </w:r>
            <w:r w:rsidRPr="00066ECA">
              <w:t>еминар для субъектов малого и среднего предпринимательства на тему: «Финансовая поддержка бизнеса»</w:t>
            </w:r>
          </w:p>
        </w:tc>
      </w:tr>
      <w:tr w:rsidR="00D45409" w:rsidTr="003256BA">
        <w:tc>
          <w:tcPr>
            <w:tcW w:w="1180" w:type="dxa"/>
            <w:vAlign w:val="center"/>
          </w:tcPr>
          <w:p w:rsidR="00D45409" w:rsidRDefault="00D45409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7" w:type="dxa"/>
          </w:tcPr>
          <w:p w:rsidR="00D45409" w:rsidRDefault="00D45409" w:rsidP="00DD7230">
            <w:pPr>
              <w:pStyle w:val="Default"/>
            </w:pPr>
            <w:r w:rsidRPr="00F75698">
              <w:t>Семинар на тему:</w:t>
            </w:r>
            <w:r>
              <w:t xml:space="preserve"> </w:t>
            </w:r>
            <w:r w:rsidRPr="00F75698">
              <w:t>«Генерация и упаковка бизнес – идеи»</w:t>
            </w:r>
          </w:p>
        </w:tc>
      </w:tr>
      <w:tr w:rsidR="00D45409" w:rsidTr="003256BA">
        <w:tc>
          <w:tcPr>
            <w:tcW w:w="1180" w:type="dxa"/>
            <w:vAlign w:val="center"/>
          </w:tcPr>
          <w:p w:rsidR="00D45409" w:rsidRDefault="00D45409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567" w:type="dxa"/>
          </w:tcPr>
          <w:p w:rsidR="00D45409" w:rsidRPr="00F75698" w:rsidRDefault="00D45409" w:rsidP="00DD7230">
            <w:pPr>
              <w:pStyle w:val="Default"/>
            </w:pPr>
            <w:r>
              <w:t>С</w:t>
            </w:r>
            <w:r w:rsidRPr="00066ECA">
              <w:t xml:space="preserve">еминар для субъектов малого и среднего предпринимательства на тему: </w:t>
            </w:r>
            <w:r w:rsidRPr="00066ECA">
              <w:lastRenderedPageBreak/>
              <w:t>«Финансовая поддержка бизнеса»</w:t>
            </w:r>
          </w:p>
        </w:tc>
      </w:tr>
    </w:tbl>
    <w:p w:rsidR="00516146" w:rsidRPr="00516146" w:rsidRDefault="00516146">
      <w:pPr>
        <w:jc w:val="both"/>
        <w:rPr>
          <w:b/>
          <w:sz w:val="28"/>
        </w:rPr>
      </w:pPr>
    </w:p>
    <w:sectPr w:rsidR="00516146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46"/>
    <w:rsid w:val="00020B2B"/>
    <w:rsid w:val="00061219"/>
    <w:rsid w:val="000A50E2"/>
    <w:rsid w:val="0013176F"/>
    <w:rsid w:val="0018542F"/>
    <w:rsid w:val="00204583"/>
    <w:rsid w:val="00243CFE"/>
    <w:rsid w:val="003256BA"/>
    <w:rsid w:val="00390225"/>
    <w:rsid w:val="003D157B"/>
    <w:rsid w:val="004536D0"/>
    <w:rsid w:val="00495F48"/>
    <w:rsid w:val="004F2F3E"/>
    <w:rsid w:val="00512AF3"/>
    <w:rsid w:val="00516146"/>
    <w:rsid w:val="005305D3"/>
    <w:rsid w:val="00546DDA"/>
    <w:rsid w:val="00591BD2"/>
    <w:rsid w:val="005930E7"/>
    <w:rsid w:val="00624637"/>
    <w:rsid w:val="006802E7"/>
    <w:rsid w:val="006C1E13"/>
    <w:rsid w:val="0070285D"/>
    <w:rsid w:val="007359B5"/>
    <w:rsid w:val="00737C71"/>
    <w:rsid w:val="0075717D"/>
    <w:rsid w:val="007B27FD"/>
    <w:rsid w:val="007B3A41"/>
    <w:rsid w:val="007E601E"/>
    <w:rsid w:val="007F184A"/>
    <w:rsid w:val="00837040"/>
    <w:rsid w:val="008D593E"/>
    <w:rsid w:val="00920279"/>
    <w:rsid w:val="009C6CFA"/>
    <w:rsid w:val="009D0068"/>
    <w:rsid w:val="009D7914"/>
    <w:rsid w:val="00A329A2"/>
    <w:rsid w:val="00BF1E44"/>
    <w:rsid w:val="00C33C4C"/>
    <w:rsid w:val="00D45409"/>
    <w:rsid w:val="00D70232"/>
    <w:rsid w:val="00E478ED"/>
    <w:rsid w:val="00ED7189"/>
    <w:rsid w:val="00F66AF8"/>
    <w:rsid w:val="00F7289B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2019-06-28T14:35:00Z</dcterms:created>
  <dcterms:modified xsi:type="dcterms:W3CDTF">2019-09-30T11:13:00Z</dcterms:modified>
</cp:coreProperties>
</file>